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5F" w:rsidRDefault="00363EBF" w:rsidP="00463C5F">
      <w:pPr>
        <w:spacing w:after="0"/>
        <w:jc w:val="right"/>
        <w:rPr>
          <w:sz w:val="20"/>
          <w:szCs w:val="20"/>
        </w:rPr>
      </w:pPr>
      <w:r w:rsidRPr="003A17F1">
        <w:rPr>
          <w:sz w:val="20"/>
          <w:szCs w:val="20"/>
        </w:rPr>
        <w:t xml:space="preserve">Communiqué de presse </w:t>
      </w:r>
    </w:p>
    <w:p w:rsidR="00463C5F" w:rsidRPr="00463C5F" w:rsidRDefault="00363EBF" w:rsidP="00463C5F">
      <w:pPr>
        <w:spacing w:after="0"/>
        <w:jc w:val="right"/>
        <w:rPr>
          <w:sz w:val="20"/>
          <w:szCs w:val="20"/>
        </w:rPr>
      </w:pPr>
      <w:r w:rsidRPr="003A17F1">
        <w:rPr>
          <w:sz w:val="20"/>
          <w:szCs w:val="20"/>
        </w:rPr>
        <w:t>Paris</w:t>
      </w:r>
      <w:r>
        <w:rPr>
          <w:sz w:val="20"/>
          <w:szCs w:val="20"/>
        </w:rPr>
        <w:t>,</w:t>
      </w:r>
      <w:r w:rsidRPr="003A17F1">
        <w:rPr>
          <w:sz w:val="20"/>
          <w:szCs w:val="20"/>
        </w:rPr>
        <w:t xml:space="preserve"> le </w:t>
      </w:r>
      <w:r w:rsidR="001637E0">
        <w:rPr>
          <w:sz w:val="20"/>
          <w:szCs w:val="20"/>
        </w:rPr>
        <w:t xml:space="preserve">28 </w:t>
      </w:r>
      <w:r w:rsidR="00541BB8">
        <w:rPr>
          <w:sz w:val="20"/>
          <w:szCs w:val="20"/>
        </w:rPr>
        <w:t xml:space="preserve">juin </w:t>
      </w:r>
      <w:r>
        <w:rPr>
          <w:sz w:val="20"/>
          <w:szCs w:val="20"/>
        </w:rPr>
        <w:t>2021</w:t>
      </w:r>
    </w:p>
    <w:p w:rsidR="00463C5F" w:rsidRPr="00463C5F" w:rsidRDefault="00463C5F" w:rsidP="00463C5F">
      <w:pPr>
        <w:jc w:val="center"/>
        <w:rPr>
          <w:b/>
          <w:sz w:val="16"/>
          <w:szCs w:val="16"/>
        </w:rPr>
      </w:pPr>
    </w:p>
    <w:p w:rsidR="00463C5F" w:rsidRDefault="00E67450" w:rsidP="00463C5F">
      <w:pPr>
        <w:spacing w:after="0"/>
        <w:jc w:val="center"/>
        <w:rPr>
          <w:b/>
          <w:sz w:val="28"/>
          <w:szCs w:val="28"/>
        </w:rPr>
      </w:pPr>
      <w:r w:rsidRPr="00C968F5">
        <w:rPr>
          <w:b/>
          <w:sz w:val="28"/>
          <w:szCs w:val="28"/>
        </w:rPr>
        <w:t>Loi Climat</w:t>
      </w:r>
      <w:r w:rsidR="001A1D91" w:rsidRPr="00C968F5">
        <w:rPr>
          <w:b/>
          <w:sz w:val="28"/>
          <w:szCs w:val="28"/>
        </w:rPr>
        <w:t xml:space="preserve"> : La filière de l’objet publicitaire </w:t>
      </w:r>
      <w:r w:rsidR="008B3233" w:rsidRPr="00C968F5">
        <w:rPr>
          <w:b/>
          <w:sz w:val="28"/>
          <w:szCs w:val="28"/>
        </w:rPr>
        <w:t>en pointe</w:t>
      </w:r>
      <w:r w:rsidR="000C1E2D" w:rsidRPr="00C968F5">
        <w:rPr>
          <w:b/>
          <w:sz w:val="28"/>
          <w:szCs w:val="28"/>
        </w:rPr>
        <w:t xml:space="preserve"> sur la</w:t>
      </w:r>
      <w:r w:rsidR="008B3233" w:rsidRPr="00C968F5">
        <w:rPr>
          <w:b/>
          <w:sz w:val="28"/>
          <w:szCs w:val="28"/>
        </w:rPr>
        <w:t xml:space="preserve"> </w:t>
      </w:r>
      <w:r w:rsidR="00321698" w:rsidRPr="00C968F5">
        <w:rPr>
          <w:b/>
          <w:sz w:val="28"/>
          <w:szCs w:val="28"/>
        </w:rPr>
        <w:t>RSE</w:t>
      </w:r>
    </w:p>
    <w:p w:rsidR="00463C5F" w:rsidRPr="00463C5F" w:rsidRDefault="00463C5F" w:rsidP="00463C5F">
      <w:pPr>
        <w:spacing w:after="0"/>
        <w:jc w:val="center"/>
        <w:rPr>
          <w:b/>
        </w:rPr>
      </w:pPr>
    </w:p>
    <w:p w:rsidR="004E1255" w:rsidRDefault="00363EBF" w:rsidP="00463C5F">
      <w:pPr>
        <w:spacing w:after="0"/>
        <w:jc w:val="both"/>
      </w:pPr>
      <w:r>
        <w:t xml:space="preserve">A l’occasion des discussions autour du texte sur la loi climat, </w:t>
      </w:r>
      <w:r w:rsidR="001A1D91">
        <w:t>la 2FPCO (Fédération</w:t>
      </w:r>
      <w:r>
        <w:t xml:space="preserve"> Française </w:t>
      </w:r>
      <w:r w:rsidR="001A1D91">
        <w:t>de</w:t>
      </w:r>
      <w:r>
        <w:t xml:space="preserve">s professionnels de la communication par </w:t>
      </w:r>
      <w:r w:rsidR="008B3233">
        <w:t>l’objet)</w:t>
      </w:r>
      <w:r w:rsidR="001A1D91">
        <w:t xml:space="preserve"> qui accompagne</w:t>
      </w:r>
      <w:r w:rsidR="005D7F1F">
        <w:t xml:space="preserve"> </w:t>
      </w:r>
      <w:r w:rsidR="001A1D91">
        <w:t>ses adhér</w:t>
      </w:r>
      <w:r w:rsidR="000C1E2D">
        <w:t>ents dans la mise en place d’</w:t>
      </w:r>
      <w:r w:rsidR="00DD4514">
        <w:t xml:space="preserve">une </w:t>
      </w:r>
      <w:r w:rsidR="000C1E2D">
        <w:t>démarche RSE</w:t>
      </w:r>
      <w:r w:rsidR="001A1D91">
        <w:t xml:space="preserve"> </w:t>
      </w:r>
      <w:r w:rsidR="008B3233">
        <w:t>(via</w:t>
      </w:r>
      <w:r w:rsidR="00DD4514">
        <w:t xml:space="preserve"> la sensibilisation,</w:t>
      </w:r>
      <w:r w:rsidR="008B3233">
        <w:t xml:space="preserve"> la formation etc.)</w:t>
      </w:r>
      <w:r w:rsidR="001A1D91">
        <w:t xml:space="preserve"> a souhaité mettre en </w:t>
      </w:r>
      <w:r w:rsidR="00576722">
        <w:t xml:space="preserve">lumière </w:t>
      </w:r>
      <w:r w:rsidR="00DD4514">
        <w:t>des initiatives</w:t>
      </w:r>
      <w:r w:rsidR="001A1D91">
        <w:t xml:space="preserve"> d’acteur</w:t>
      </w:r>
      <w:r w:rsidR="00507DE7">
        <w:t>s</w:t>
      </w:r>
      <w:r w:rsidR="001A1D91">
        <w:t xml:space="preserve"> de la filière. </w:t>
      </w:r>
    </w:p>
    <w:p w:rsidR="009E5D4B" w:rsidRDefault="009E5D4B" w:rsidP="00463C5F">
      <w:pPr>
        <w:spacing w:after="0"/>
        <w:jc w:val="both"/>
      </w:pPr>
    </w:p>
    <w:p w:rsidR="00463C5F" w:rsidRPr="006175C9" w:rsidRDefault="00463C5F" w:rsidP="00463C5F">
      <w:pPr>
        <w:spacing w:after="0"/>
        <w:jc w:val="center"/>
        <w:rPr>
          <w:b/>
        </w:rPr>
      </w:pPr>
      <w:r>
        <w:rPr>
          <w:b/>
        </w:rPr>
        <w:t>Une r</w:t>
      </w:r>
      <w:r w:rsidRPr="006175C9">
        <w:rPr>
          <w:b/>
        </w:rPr>
        <w:t xml:space="preserve">evalorisation </w:t>
      </w:r>
      <w:r>
        <w:rPr>
          <w:b/>
        </w:rPr>
        <w:t>optimale des déchets</w:t>
      </w:r>
      <w:r w:rsidRPr="006175C9">
        <w:rPr>
          <w:b/>
        </w:rPr>
        <w:t xml:space="preserve"> pour lutter contre le gaspillage</w:t>
      </w:r>
    </w:p>
    <w:p w:rsidR="00463C5F" w:rsidRDefault="00463C5F" w:rsidP="00463C5F">
      <w:pPr>
        <w:spacing w:after="0"/>
        <w:jc w:val="both"/>
      </w:pPr>
      <w:r>
        <w:t xml:space="preserve">Créée en 2011, </w:t>
      </w:r>
      <w:r w:rsidRPr="00C42F56">
        <w:rPr>
          <w:b/>
        </w:rPr>
        <w:t>Isocom</w:t>
      </w:r>
      <w:r>
        <w:t xml:space="preserve"> est une entreprise nantaise spécialisée dans la communication par l’objet, qui multiplie les initiatives pour réduire son empreinte carbone. Matthieu Alliot, le dirigeant associé, a remarqué en réceptionnant ses livraisons, qu’il restait systématiquement des morceaux de carton inutilisés. C’est pourquoi, l’entreprise a décidé que plus aucun élément (carton, plastique ou autre) ne serait jeté sans réflexion préalable pour tenter de le réutiliser. Les cartons en bon état sont nettoyés (retraits des étiquettes etc.), triés et rangés afin de pouvoir être réutilisés. Isocom a également fait l’acquisition d’une machine qui perfore et matelasse le carton afin de le transformer en une dentelle souple qui amortît les chocs, ce qui en fait un excellent calage. </w:t>
      </w:r>
      <w:r w:rsidRPr="00853FED">
        <w:rPr>
          <w:i/>
        </w:rPr>
        <w:t xml:space="preserve">« Tous les emballages cartons sont triés ou transformés </w:t>
      </w:r>
      <w:r>
        <w:rPr>
          <w:i/>
        </w:rPr>
        <w:t>pour caler nos</w:t>
      </w:r>
      <w:r w:rsidRPr="00853FED">
        <w:rPr>
          <w:i/>
        </w:rPr>
        <w:t xml:space="preserve"> colis</w:t>
      </w:r>
      <w:r>
        <w:rPr>
          <w:i/>
        </w:rPr>
        <w:t xml:space="preserve">. La machine permettant de faire le « broyat » ne nous a pas coûté cher et nous permet de faire des économies sur l’achat de matière de calage neuve en plastique ou en polystyrène, tout en réduisant nos déchets. C’est un véritable cercle vertueux.» </w:t>
      </w:r>
      <w:r w:rsidRPr="002477BF">
        <w:t>indique Matthieu Alliot</w:t>
      </w:r>
      <w:r>
        <w:rPr>
          <w:i/>
        </w:rPr>
        <w:t>,</w:t>
      </w:r>
      <w:r w:rsidRPr="00C42F56">
        <w:t xml:space="preserve"> le dirigeant associé</w:t>
      </w:r>
      <w:r>
        <w:t xml:space="preserve"> d’Isocom.</w:t>
      </w:r>
    </w:p>
    <w:p w:rsidR="00463C5F" w:rsidRDefault="00463C5F" w:rsidP="00463C5F">
      <w:pPr>
        <w:spacing w:after="0"/>
        <w:jc w:val="both"/>
        <w:rPr>
          <w:sz w:val="16"/>
          <w:szCs w:val="16"/>
        </w:rPr>
      </w:pPr>
    </w:p>
    <w:p w:rsidR="009E5D4B" w:rsidRPr="00463C5F" w:rsidRDefault="009E5D4B" w:rsidP="00463C5F">
      <w:pPr>
        <w:spacing w:after="0"/>
        <w:jc w:val="both"/>
        <w:rPr>
          <w:sz w:val="16"/>
          <w:szCs w:val="16"/>
        </w:rPr>
      </w:pPr>
    </w:p>
    <w:p w:rsidR="00463C5F" w:rsidRPr="00507DE7" w:rsidRDefault="00463C5F" w:rsidP="00463C5F">
      <w:pPr>
        <w:spacing w:after="0"/>
        <w:jc w:val="center"/>
        <w:rPr>
          <w:b/>
        </w:rPr>
      </w:pPr>
      <w:r>
        <w:rPr>
          <w:b/>
        </w:rPr>
        <w:t xml:space="preserve">Un comité éthique indépendant pour sélectionner les produits qui intégreront l’offre </w:t>
      </w:r>
    </w:p>
    <w:p w:rsidR="00463C5F" w:rsidRDefault="00463C5F" w:rsidP="00463C5F">
      <w:pPr>
        <w:spacing w:after="0" w:line="276" w:lineRule="auto"/>
        <w:jc w:val="both"/>
      </w:pPr>
      <w:proofErr w:type="spellStart"/>
      <w:r w:rsidRPr="001D6911">
        <w:rPr>
          <w:b/>
        </w:rPr>
        <w:t>Dream</w:t>
      </w:r>
      <w:proofErr w:type="spellEnd"/>
      <w:r w:rsidRPr="001D6911">
        <w:rPr>
          <w:b/>
        </w:rPr>
        <w:t xml:space="preserve"> </w:t>
      </w:r>
      <w:proofErr w:type="spellStart"/>
      <w:r w:rsidRPr="001D6911">
        <w:rPr>
          <w:b/>
        </w:rPr>
        <w:t>Act</w:t>
      </w:r>
      <w:proofErr w:type="spellEnd"/>
      <w:r>
        <w:t xml:space="preserve">, e-shop dédié à la consommation responsable, propose à travers </w:t>
      </w:r>
      <w:proofErr w:type="spellStart"/>
      <w:r>
        <w:t>Dream</w:t>
      </w:r>
      <w:proofErr w:type="spellEnd"/>
      <w:r>
        <w:t xml:space="preserve"> </w:t>
      </w:r>
      <w:proofErr w:type="spellStart"/>
      <w:r>
        <w:t>Act</w:t>
      </w:r>
      <w:proofErr w:type="spellEnd"/>
      <w:r>
        <w:t xml:space="preserve"> Pro des objets publicitaires exclusivement </w:t>
      </w:r>
      <w:proofErr w:type="spellStart"/>
      <w:r>
        <w:t>éco-responsables</w:t>
      </w:r>
      <w:proofErr w:type="spellEnd"/>
      <w:r>
        <w:t xml:space="preserve">. Du </w:t>
      </w:r>
      <w:proofErr w:type="spellStart"/>
      <w:r>
        <w:t>tote</w:t>
      </w:r>
      <w:proofErr w:type="spellEnd"/>
      <w:r>
        <w:t xml:space="preserve">-bag en coton bio fabriqué en France, à la gourde fabriquée dans un atelier d’insertion de personnes handicapées, les produits qui intègrent l’offre sont sélectionnés sur des critères de transparence, de qualité, d’éthique et de </w:t>
      </w:r>
      <w:r w:rsidRPr="0032480E">
        <w:t>durabilité.</w:t>
      </w:r>
      <w:r>
        <w:t xml:space="preserve"> Pour cela, </w:t>
      </w:r>
      <w:proofErr w:type="spellStart"/>
      <w:r>
        <w:t>Dream</w:t>
      </w:r>
      <w:proofErr w:type="spellEnd"/>
      <w:r>
        <w:t xml:space="preserve"> </w:t>
      </w:r>
      <w:proofErr w:type="spellStart"/>
      <w:r>
        <w:t>Act</w:t>
      </w:r>
      <w:proofErr w:type="spellEnd"/>
      <w:r>
        <w:t xml:space="preserve"> a mis en place un comité éthique indépendant composé de 10 experts à qui sont soumis l’ensemble des choix préliminaires, trimestriellement. Spécialiste de la mode responsable, expert de la mesure d’impact social ou citoyen engagé, les personnalités composant le comité ont été choisies pour leurs compétences complémentaires, leur esprit critique et leurs valeurs. </w:t>
      </w:r>
    </w:p>
    <w:p w:rsidR="00463C5F" w:rsidRDefault="00463C5F" w:rsidP="00463C5F">
      <w:pPr>
        <w:spacing w:after="0" w:line="276" w:lineRule="auto"/>
        <w:jc w:val="both"/>
      </w:pPr>
    </w:p>
    <w:p w:rsidR="009E5D4B" w:rsidRPr="00463C5F" w:rsidRDefault="009E5D4B" w:rsidP="00463C5F">
      <w:pPr>
        <w:spacing w:after="0" w:line="276" w:lineRule="auto"/>
        <w:jc w:val="both"/>
      </w:pPr>
    </w:p>
    <w:p w:rsidR="001A1D91" w:rsidRPr="00B03B58" w:rsidRDefault="00321698" w:rsidP="00463C5F">
      <w:pPr>
        <w:spacing w:after="0"/>
        <w:jc w:val="center"/>
        <w:rPr>
          <w:b/>
        </w:rPr>
      </w:pPr>
      <w:r w:rsidRPr="00B03B58">
        <w:rPr>
          <w:b/>
        </w:rPr>
        <w:t xml:space="preserve">Un </w:t>
      </w:r>
      <w:r w:rsidR="000C1E2D" w:rsidRPr="000C1E2D">
        <w:rPr>
          <w:b/>
        </w:rPr>
        <w:t>ÉCO-SCORE</w:t>
      </w:r>
      <w:r w:rsidR="000C1E2D">
        <w:t xml:space="preserve"> </w:t>
      </w:r>
      <w:r w:rsidRPr="00B03B58">
        <w:rPr>
          <w:b/>
        </w:rPr>
        <w:t xml:space="preserve">pour encourager une </w:t>
      </w:r>
      <w:r w:rsidR="00975843" w:rsidRPr="00B03B58">
        <w:rPr>
          <w:b/>
        </w:rPr>
        <w:t>consommation</w:t>
      </w:r>
      <w:r w:rsidRPr="00B03B58">
        <w:rPr>
          <w:b/>
        </w:rPr>
        <w:t xml:space="preserve"> responsable</w:t>
      </w:r>
    </w:p>
    <w:p w:rsidR="00E64B76" w:rsidRDefault="001A1D91" w:rsidP="00463C5F">
      <w:pPr>
        <w:spacing w:after="0"/>
        <w:jc w:val="both"/>
      </w:pPr>
      <w:r w:rsidRPr="008B3233">
        <w:t>L’</w:t>
      </w:r>
      <w:r w:rsidRPr="008B3233">
        <w:rPr>
          <w:bCs/>
        </w:rPr>
        <w:t>article 1</w:t>
      </w:r>
      <w:r w:rsidRPr="008B3233">
        <w:rPr>
          <w:bCs/>
          <w:sz w:val="19"/>
          <w:szCs w:val="19"/>
          <w:vertAlign w:val="superscript"/>
        </w:rPr>
        <w:t>e</w:t>
      </w:r>
      <w:r w:rsidR="008B3233" w:rsidRPr="008B3233">
        <w:rPr>
          <w:bCs/>
          <w:sz w:val="19"/>
          <w:szCs w:val="19"/>
          <w:vertAlign w:val="superscript"/>
        </w:rPr>
        <w:t xml:space="preserve"> </w:t>
      </w:r>
      <w:r w:rsidRPr="008B3233">
        <w:rPr>
          <w:bCs/>
          <w:sz w:val="19"/>
          <w:szCs w:val="19"/>
          <w:vertAlign w:val="superscript"/>
        </w:rPr>
        <w:t>r</w:t>
      </w:r>
      <w:r w:rsidR="008B3233" w:rsidRPr="008B3233">
        <w:rPr>
          <w:bCs/>
        </w:rPr>
        <w:t xml:space="preserve"> de la loi climat</w:t>
      </w:r>
      <w:r w:rsidR="008B3233">
        <w:rPr>
          <w:b/>
          <w:bCs/>
        </w:rPr>
        <w:t xml:space="preserve"> </w:t>
      </w:r>
      <w:r>
        <w:t xml:space="preserve">vise à améliorer </w:t>
      </w:r>
      <w:r w:rsidR="000C1E2D">
        <w:t>l’information du consommateur sur</w:t>
      </w:r>
      <w:r>
        <w:t xml:space="preserve"> l’empreinte carbone des produits</w:t>
      </w:r>
      <w:r w:rsidR="00132DB7">
        <w:t xml:space="preserve"> par la mise en place d’un </w:t>
      </w:r>
      <w:r w:rsidR="000C1E2D">
        <w:t>« </w:t>
      </w:r>
      <w:r w:rsidR="002F55F2">
        <w:t xml:space="preserve">score </w:t>
      </w:r>
      <w:r>
        <w:t>carbone</w:t>
      </w:r>
      <w:r w:rsidR="000C1E2D">
        <w:t> »</w:t>
      </w:r>
      <w:r>
        <w:t xml:space="preserve">. </w:t>
      </w:r>
      <w:r w:rsidR="00321698" w:rsidRPr="000C1E2D">
        <w:rPr>
          <w:b/>
        </w:rPr>
        <w:t xml:space="preserve">Le groupe </w:t>
      </w:r>
      <w:proofErr w:type="spellStart"/>
      <w:r w:rsidR="00321698" w:rsidRPr="000C1E2D">
        <w:rPr>
          <w:b/>
        </w:rPr>
        <w:t>Proébo</w:t>
      </w:r>
      <w:proofErr w:type="spellEnd"/>
      <w:r w:rsidR="00321698" w:rsidRPr="000C1E2D">
        <w:rPr>
          <w:b/>
        </w:rPr>
        <w:t>,</w:t>
      </w:r>
      <w:r w:rsidR="00321698">
        <w:t xml:space="preserve"> fabricant français de </w:t>
      </w:r>
      <w:r w:rsidR="00321698" w:rsidRPr="00611BA4">
        <w:t xml:space="preserve">solutions </w:t>
      </w:r>
      <w:r w:rsidR="00E64B76">
        <w:t xml:space="preserve">personnalisées de communication (sacs, enseignes, sites internet, calendriers, objets publicitaires, signalétiques...) </w:t>
      </w:r>
      <w:r w:rsidR="00321698" w:rsidRPr="00611BA4">
        <w:t>pour les ac</w:t>
      </w:r>
      <w:r w:rsidR="00975843" w:rsidRPr="00611BA4">
        <w:t>teur</w:t>
      </w:r>
      <w:r w:rsidR="00363EBF" w:rsidRPr="00611BA4">
        <w:t>s</w:t>
      </w:r>
      <w:r w:rsidR="00975843" w:rsidRPr="00611BA4">
        <w:t xml:space="preserve"> de proximité</w:t>
      </w:r>
      <w:r w:rsidR="000C1E2D" w:rsidRPr="00611BA4">
        <w:t>,</w:t>
      </w:r>
      <w:r w:rsidR="00975843" w:rsidRPr="00611BA4">
        <w:t xml:space="preserve"> vient de lancer</w:t>
      </w:r>
      <w:r w:rsidR="00321698" w:rsidRPr="00611BA4">
        <w:t xml:space="preserve"> son</w:t>
      </w:r>
      <w:r w:rsidR="000C1E2D" w:rsidRPr="00611BA4">
        <w:t xml:space="preserve"> ÉCO-SCORE</w:t>
      </w:r>
      <w:r w:rsidR="00321698" w:rsidRPr="00611BA4">
        <w:t xml:space="preserve">. </w:t>
      </w:r>
      <w:r w:rsidR="00C74B94" w:rsidRPr="00611BA4">
        <w:t xml:space="preserve">A l’image du </w:t>
      </w:r>
      <w:proofErr w:type="spellStart"/>
      <w:r w:rsidR="00C74B94" w:rsidRPr="00611BA4">
        <w:t>N</w:t>
      </w:r>
      <w:r w:rsidR="00975843" w:rsidRPr="00611BA4">
        <w:t>utri</w:t>
      </w:r>
      <w:proofErr w:type="spellEnd"/>
      <w:r w:rsidR="00975843" w:rsidRPr="00611BA4">
        <w:t>-score qui informe sur l’aspect nutritionnel</w:t>
      </w:r>
      <w:r w:rsidR="000C1E2D" w:rsidRPr="00611BA4">
        <w:t xml:space="preserve"> des produits alimentaires, l’ÉCO-SCORE</w:t>
      </w:r>
      <w:r w:rsidR="00975843" w:rsidRPr="00611BA4">
        <w:t xml:space="preserve"> a pour </w:t>
      </w:r>
      <w:r w:rsidR="000C1E2D" w:rsidRPr="00611BA4">
        <w:t>objectif</w:t>
      </w:r>
      <w:r w:rsidR="00975843" w:rsidRPr="00611BA4">
        <w:t xml:space="preserve"> d’aiguiller les consommateur</w:t>
      </w:r>
      <w:r w:rsidR="00AE21BE" w:rsidRPr="00611BA4">
        <w:t>s</w:t>
      </w:r>
      <w:r w:rsidR="00975843" w:rsidRPr="00611BA4">
        <w:t xml:space="preserve"> dans leur choix de produits sur la base de 4 </w:t>
      </w:r>
      <w:r w:rsidR="000C1E2D" w:rsidRPr="00611BA4">
        <w:t>critères</w:t>
      </w:r>
      <w:r w:rsidR="00975843" w:rsidRPr="00611BA4">
        <w:t> : durée d’utilisation, origine (</w:t>
      </w:r>
      <w:r w:rsidR="000C1E2D" w:rsidRPr="00611BA4">
        <w:t>circuits courts ou non</w:t>
      </w:r>
      <w:r w:rsidR="00975843" w:rsidRPr="00611BA4">
        <w:t xml:space="preserve">), composition des </w:t>
      </w:r>
      <w:r w:rsidR="000C1E2D" w:rsidRPr="00611BA4">
        <w:t>matériaux</w:t>
      </w:r>
      <w:r w:rsidR="00975843" w:rsidRPr="00611BA4">
        <w:t xml:space="preserve"> </w:t>
      </w:r>
      <w:r w:rsidR="00AE21BE" w:rsidRPr="00611BA4">
        <w:t xml:space="preserve">(écoconception ou non) et </w:t>
      </w:r>
      <w:r w:rsidR="00975843" w:rsidRPr="00611BA4">
        <w:t>fin de cycle de vie du produit</w:t>
      </w:r>
      <w:r w:rsidR="000C1E2D" w:rsidRPr="00611BA4">
        <w:t xml:space="preserve"> (</w:t>
      </w:r>
      <w:r w:rsidR="00975843" w:rsidRPr="00611BA4">
        <w:t xml:space="preserve">biodégradabilité ou </w:t>
      </w:r>
      <w:proofErr w:type="spellStart"/>
      <w:r w:rsidR="00975843" w:rsidRPr="00611BA4">
        <w:t>recyclabilité</w:t>
      </w:r>
      <w:proofErr w:type="spellEnd"/>
      <w:r w:rsidR="00975843" w:rsidRPr="00611BA4">
        <w:t xml:space="preserve">). </w:t>
      </w:r>
    </w:p>
    <w:p w:rsidR="002D08CA" w:rsidRDefault="00975843" w:rsidP="00463C5F">
      <w:pPr>
        <w:spacing w:after="0"/>
        <w:jc w:val="both"/>
        <w:rPr>
          <w:i/>
        </w:rPr>
      </w:pPr>
      <w:r w:rsidRPr="00611BA4">
        <w:lastRenderedPageBreak/>
        <w:t>L’</w:t>
      </w:r>
      <w:r w:rsidR="000C1E2D" w:rsidRPr="00611BA4">
        <w:t xml:space="preserve">ÉCO-SCORE </w:t>
      </w:r>
      <w:r w:rsidRPr="00611BA4">
        <w:t>reprend les même</w:t>
      </w:r>
      <w:r w:rsidR="000C1E2D" w:rsidRPr="00611BA4">
        <w:t>s</w:t>
      </w:r>
      <w:r w:rsidRPr="00611BA4">
        <w:t xml:space="preserve"> codes visuels que le </w:t>
      </w:r>
      <w:proofErr w:type="spellStart"/>
      <w:r w:rsidR="00C74B94" w:rsidRPr="00611BA4">
        <w:t>N</w:t>
      </w:r>
      <w:r w:rsidR="000C1E2D" w:rsidRPr="00611BA4">
        <w:t>utri</w:t>
      </w:r>
      <w:proofErr w:type="spellEnd"/>
      <w:r w:rsidR="000C1E2D" w:rsidRPr="00611BA4">
        <w:t>-score</w:t>
      </w:r>
      <w:r w:rsidRPr="00611BA4">
        <w:t xml:space="preserve"> avec un classement de A à </w:t>
      </w:r>
      <w:r w:rsidR="00B308F7" w:rsidRPr="00611BA4">
        <w:t xml:space="preserve">E et un code couleur du vert au </w:t>
      </w:r>
      <w:r w:rsidRPr="00611BA4">
        <w:t>rouge en fonction de l’empreinte environnementale</w:t>
      </w:r>
      <w:r w:rsidR="000C1E2D" w:rsidRPr="00611BA4">
        <w:t xml:space="preserve"> du produit</w:t>
      </w:r>
      <w:r w:rsidRPr="00611BA4">
        <w:t>.</w:t>
      </w:r>
      <w:r w:rsidR="00E832F9" w:rsidRPr="00611BA4">
        <w:t xml:space="preserve"> Emilie Vollard, Directrice Marketing de </w:t>
      </w:r>
      <w:proofErr w:type="spellStart"/>
      <w:r w:rsidR="00E832F9" w:rsidRPr="00611BA4">
        <w:t>Proébo</w:t>
      </w:r>
      <w:proofErr w:type="spellEnd"/>
      <w:r w:rsidR="00E832F9" w:rsidRPr="00611BA4">
        <w:t xml:space="preserve"> </w:t>
      </w:r>
      <w:proofErr w:type="spellStart"/>
      <w:r w:rsidR="00E832F9" w:rsidRPr="00611BA4">
        <w:t>Promoplast</w:t>
      </w:r>
      <w:proofErr w:type="spellEnd"/>
      <w:r w:rsidR="00E832F9" w:rsidRPr="00611BA4">
        <w:rPr>
          <w:i/>
        </w:rPr>
        <w:t xml:space="preserve"> </w:t>
      </w:r>
      <w:r w:rsidR="00E832F9" w:rsidRPr="00611BA4">
        <w:t xml:space="preserve">explique : </w:t>
      </w:r>
      <w:r w:rsidRPr="00611BA4">
        <w:t>«</w:t>
      </w:r>
      <w:r w:rsidRPr="00611BA4">
        <w:rPr>
          <w:i/>
        </w:rPr>
        <w:t> Aujourd’hui 40% de nos produits sont éco-conçu</w:t>
      </w:r>
      <w:r w:rsidR="000C1E2D" w:rsidRPr="00611BA4">
        <w:rPr>
          <w:i/>
        </w:rPr>
        <w:t>s</w:t>
      </w:r>
      <w:r w:rsidRPr="00611BA4">
        <w:rPr>
          <w:i/>
        </w:rPr>
        <w:t xml:space="preserve">. En appliquant cet </w:t>
      </w:r>
      <w:r w:rsidR="000C1E2D" w:rsidRPr="00611BA4">
        <w:rPr>
          <w:i/>
        </w:rPr>
        <w:t xml:space="preserve">ÉCO-SCORE </w:t>
      </w:r>
      <w:r w:rsidRPr="00611BA4">
        <w:rPr>
          <w:i/>
        </w:rPr>
        <w:t>sur nos 2 500 références</w:t>
      </w:r>
      <w:r w:rsidR="00C02737" w:rsidRPr="00611BA4">
        <w:rPr>
          <w:i/>
        </w:rPr>
        <w:t>,</w:t>
      </w:r>
      <w:r w:rsidRPr="00611BA4">
        <w:rPr>
          <w:i/>
        </w:rPr>
        <w:t xml:space="preserve"> </w:t>
      </w:r>
      <w:r w:rsidR="0044155D" w:rsidRPr="00611BA4">
        <w:rPr>
          <w:i/>
        </w:rPr>
        <w:t xml:space="preserve">nous facilitons le parcours-choix de nos clients. A plus long terme, la mise en place de ce </w:t>
      </w:r>
      <w:proofErr w:type="spellStart"/>
      <w:r w:rsidR="0044155D" w:rsidRPr="00611BA4">
        <w:rPr>
          <w:i/>
        </w:rPr>
        <w:t>process</w:t>
      </w:r>
      <w:proofErr w:type="spellEnd"/>
      <w:r w:rsidR="0044155D" w:rsidRPr="00611BA4">
        <w:rPr>
          <w:i/>
        </w:rPr>
        <w:t xml:space="preserve"> de notation</w:t>
      </w:r>
      <w:r w:rsidR="00C02737" w:rsidRPr="00611BA4">
        <w:rPr>
          <w:i/>
        </w:rPr>
        <w:t>,</w:t>
      </w:r>
      <w:r w:rsidR="0044155D" w:rsidRPr="00611BA4">
        <w:rPr>
          <w:i/>
        </w:rPr>
        <w:t xml:space="preserve"> nous permet de structurer notre projet stratégique d’entreprise puisque notre ambition est d’atteindre 70% de prod</w:t>
      </w:r>
      <w:r w:rsidR="00C02737" w:rsidRPr="00611BA4">
        <w:rPr>
          <w:i/>
        </w:rPr>
        <w:t>uits notés A ou B d’ici à 2025</w:t>
      </w:r>
      <w:r w:rsidR="00E832F9" w:rsidRPr="00611BA4">
        <w:rPr>
          <w:i/>
        </w:rPr>
        <w:t xml:space="preserve">. </w:t>
      </w:r>
      <w:r w:rsidR="00C02737" w:rsidRPr="00611BA4">
        <w:rPr>
          <w:i/>
        </w:rPr>
        <w:t>»</w:t>
      </w:r>
      <w:r w:rsidR="00C02737">
        <w:rPr>
          <w:i/>
        </w:rPr>
        <w:t xml:space="preserve"> </w:t>
      </w:r>
    </w:p>
    <w:p w:rsidR="00463C5F" w:rsidRPr="00463C5F" w:rsidRDefault="00463C5F" w:rsidP="00463C5F">
      <w:pPr>
        <w:spacing w:after="0"/>
        <w:jc w:val="both"/>
        <w:rPr>
          <w:i/>
        </w:rPr>
      </w:pPr>
    </w:p>
    <w:p w:rsidR="00840170" w:rsidRPr="004C490D" w:rsidRDefault="00622A65" w:rsidP="00463C5F">
      <w:pPr>
        <w:spacing w:after="0"/>
        <w:jc w:val="center"/>
        <w:rPr>
          <w:b/>
        </w:rPr>
      </w:pPr>
      <w:r>
        <w:rPr>
          <w:b/>
        </w:rPr>
        <w:t>Des stylos é</w:t>
      </w:r>
      <w:r w:rsidR="00840170" w:rsidRPr="004C490D">
        <w:rPr>
          <w:b/>
        </w:rPr>
        <w:t>co-</w:t>
      </w:r>
      <w:r w:rsidRPr="004C490D">
        <w:rPr>
          <w:b/>
        </w:rPr>
        <w:t>conçus</w:t>
      </w:r>
      <w:r w:rsidR="00840170" w:rsidRPr="004C490D">
        <w:rPr>
          <w:b/>
        </w:rPr>
        <w:t xml:space="preserve"> qui contiennent au moins 70% de </w:t>
      </w:r>
      <w:r w:rsidR="004C490D" w:rsidRPr="004C490D">
        <w:rPr>
          <w:b/>
        </w:rPr>
        <w:t>plastique recyclé</w:t>
      </w:r>
    </w:p>
    <w:p w:rsidR="00E278CC" w:rsidRDefault="004C490D" w:rsidP="00463C5F">
      <w:pPr>
        <w:spacing w:after="0"/>
        <w:jc w:val="both"/>
      </w:pPr>
      <w:r w:rsidRPr="00A2031E">
        <w:rPr>
          <w:b/>
        </w:rPr>
        <w:t>Pilot Pen France</w:t>
      </w:r>
      <w:r w:rsidR="00A2031E">
        <w:rPr>
          <w:b/>
        </w:rPr>
        <w:t xml:space="preserve"> </w:t>
      </w:r>
      <w:r w:rsidR="00A2031E" w:rsidRPr="00A2031E">
        <w:t>qui</w:t>
      </w:r>
      <w:r w:rsidRPr="00A2031E">
        <w:t xml:space="preserve"> </w:t>
      </w:r>
      <w:r>
        <w:t>propose des stylos publicitaires personnalisés</w:t>
      </w:r>
      <w:r w:rsidR="005040AB">
        <w:t>,</w:t>
      </w:r>
      <w:r>
        <w:t xml:space="preserve"> a intégré le </w:t>
      </w:r>
      <w:r w:rsidR="002E1DEA">
        <w:t>développement</w:t>
      </w:r>
      <w:r>
        <w:t xml:space="preserve"> </w:t>
      </w:r>
      <w:r w:rsidRPr="003C513D">
        <w:rPr>
          <w:color w:val="000000" w:themeColor="text1"/>
        </w:rPr>
        <w:t xml:space="preserve">durable au centre de ses priorités à travers le </w:t>
      </w:r>
      <w:r w:rsidR="002E1DEA" w:rsidRPr="003C513D">
        <w:rPr>
          <w:color w:val="000000" w:themeColor="text1"/>
        </w:rPr>
        <w:t>lancement</w:t>
      </w:r>
      <w:r w:rsidR="00BC2682" w:rsidRPr="003C513D">
        <w:rPr>
          <w:color w:val="000000" w:themeColor="text1"/>
        </w:rPr>
        <w:t xml:space="preserve"> en</w:t>
      </w:r>
      <w:r w:rsidR="002E1DEA" w:rsidRPr="003C513D">
        <w:rPr>
          <w:color w:val="000000" w:themeColor="text1"/>
        </w:rPr>
        <w:t xml:space="preserve"> 2006 d</w:t>
      </w:r>
      <w:r w:rsidR="00BC2682" w:rsidRPr="003C513D">
        <w:rPr>
          <w:color w:val="000000" w:themeColor="text1"/>
        </w:rPr>
        <w:t>’une</w:t>
      </w:r>
      <w:r w:rsidR="002E1DEA" w:rsidRPr="003C513D">
        <w:rPr>
          <w:color w:val="000000" w:themeColor="text1"/>
        </w:rPr>
        <w:t xml:space="preserve"> gamme </w:t>
      </w:r>
      <w:r w:rsidR="00BC2682" w:rsidRPr="003C513D">
        <w:rPr>
          <w:color w:val="000000" w:themeColor="text1"/>
        </w:rPr>
        <w:t xml:space="preserve">de stylos éco-conçus </w:t>
      </w:r>
      <w:r w:rsidR="002E1DEA" w:rsidRPr="003C513D">
        <w:rPr>
          <w:color w:val="000000" w:themeColor="text1"/>
        </w:rPr>
        <w:t>fabriqué</w:t>
      </w:r>
      <w:r w:rsidR="00BC2682" w:rsidRPr="003C513D">
        <w:rPr>
          <w:color w:val="000000" w:themeColor="text1"/>
        </w:rPr>
        <w:t>s</w:t>
      </w:r>
      <w:r w:rsidR="002E1DEA" w:rsidRPr="003C513D">
        <w:rPr>
          <w:color w:val="000000" w:themeColor="text1"/>
        </w:rPr>
        <w:t xml:space="preserve"> à partir d’un minimum de 70% de plastique recyclé</w:t>
      </w:r>
      <w:r w:rsidR="00BC2682" w:rsidRPr="003C513D">
        <w:rPr>
          <w:color w:val="000000" w:themeColor="text1"/>
        </w:rPr>
        <w:t> : BEGREEN</w:t>
      </w:r>
      <w:r w:rsidR="002E1DEA" w:rsidRPr="003C513D">
        <w:rPr>
          <w:color w:val="000000" w:themeColor="text1"/>
        </w:rPr>
        <w:t>. Depuis a</w:t>
      </w:r>
      <w:r w:rsidR="00BC2682" w:rsidRPr="003C513D">
        <w:rPr>
          <w:color w:val="000000" w:themeColor="text1"/>
        </w:rPr>
        <w:t xml:space="preserve">vril dernier, </w:t>
      </w:r>
      <w:r w:rsidR="002E1DEA" w:rsidRPr="003C513D">
        <w:rPr>
          <w:color w:val="000000" w:themeColor="text1"/>
        </w:rPr>
        <w:t>Pilot va plus loin</w:t>
      </w:r>
      <w:r w:rsidR="00622A65" w:rsidRPr="003C513D">
        <w:rPr>
          <w:color w:val="000000" w:themeColor="text1"/>
        </w:rPr>
        <w:t>. Le modèle B2P composé</w:t>
      </w:r>
      <w:r w:rsidR="002E1DEA" w:rsidRPr="003C513D">
        <w:rPr>
          <w:color w:val="000000" w:themeColor="text1"/>
        </w:rPr>
        <w:t xml:space="preserve"> de plastique recyclé issu de bouteilles d’eau</w:t>
      </w:r>
      <w:r w:rsidR="00D11122" w:rsidRPr="003C513D">
        <w:rPr>
          <w:color w:val="000000" w:themeColor="text1"/>
        </w:rPr>
        <w:t>,</w:t>
      </w:r>
      <w:r w:rsidR="002E1DEA" w:rsidRPr="003C513D">
        <w:rPr>
          <w:color w:val="000000" w:themeColor="text1"/>
        </w:rPr>
        <w:t xml:space="preserve"> intègre également dorénavant du plastique recyclé issu de déchets plastiques provenant des plages. </w:t>
      </w:r>
      <w:r w:rsidR="00066586" w:rsidRPr="003C513D">
        <w:rPr>
          <w:color w:val="000000" w:themeColor="text1"/>
        </w:rPr>
        <w:t>Cette action est rendue possible car Pilot est mécène</w:t>
      </w:r>
      <w:r w:rsidR="00F75712" w:rsidRPr="003C513D">
        <w:rPr>
          <w:color w:val="000000" w:themeColor="text1"/>
        </w:rPr>
        <w:t xml:space="preserve"> de l’association « </w:t>
      </w:r>
      <w:proofErr w:type="spellStart"/>
      <w:r w:rsidR="00F75712" w:rsidRPr="003C513D">
        <w:rPr>
          <w:color w:val="000000" w:themeColor="text1"/>
        </w:rPr>
        <w:t>TheSeaCleane</w:t>
      </w:r>
      <w:r w:rsidR="00066586" w:rsidRPr="003C513D">
        <w:rPr>
          <w:color w:val="000000" w:themeColor="text1"/>
        </w:rPr>
        <w:t>rs</w:t>
      </w:r>
      <w:proofErr w:type="spellEnd"/>
      <w:r w:rsidR="00066586" w:rsidRPr="003C513D">
        <w:rPr>
          <w:color w:val="000000" w:themeColor="text1"/>
        </w:rPr>
        <w:t> »</w:t>
      </w:r>
      <w:r w:rsidR="005D7F1F" w:rsidRPr="003C513D">
        <w:rPr>
          <w:color w:val="000000" w:themeColor="text1"/>
        </w:rPr>
        <w:t xml:space="preserve"> qui lutte </w:t>
      </w:r>
      <w:r w:rsidR="005040AB" w:rsidRPr="003C513D">
        <w:rPr>
          <w:color w:val="000000" w:themeColor="text1"/>
        </w:rPr>
        <w:t xml:space="preserve">contre la pollution </w:t>
      </w:r>
      <w:r w:rsidR="005D7F1F" w:rsidRPr="003C513D">
        <w:rPr>
          <w:color w:val="000000" w:themeColor="text1"/>
        </w:rPr>
        <w:t>plastique des océans. « </w:t>
      </w:r>
      <w:r w:rsidR="005D7F1F" w:rsidRPr="003C513D">
        <w:rPr>
          <w:i/>
          <w:color w:val="000000" w:themeColor="text1"/>
        </w:rPr>
        <w:t>Préserver l’environnement est un enjeu majeur qui accompagne de</w:t>
      </w:r>
      <w:r w:rsidR="005040AB" w:rsidRPr="003C513D">
        <w:rPr>
          <w:i/>
          <w:color w:val="000000" w:themeColor="text1"/>
        </w:rPr>
        <w:t xml:space="preserve">puis longtemps la réflexion et les actes </w:t>
      </w:r>
      <w:r w:rsidR="005D7F1F" w:rsidRPr="003C513D">
        <w:rPr>
          <w:i/>
          <w:color w:val="000000" w:themeColor="text1"/>
        </w:rPr>
        <w:t>de Pilot</w:t>
      </w:r>
      <w:r w:rsidR="005D7F1F" w:rsidRPr="003C513D">
        <w:rPr>
          <w:color w:val="000000" w:themeColor="text1"/>
        </w:rPr>
        <w:t xml:space="preserve">. </w:t>
      </w:r>
      <w:r w:rsidR="005D7F1F" w:rsidRPr="003C513D">
        <w:rPr>
          <w:i/>
          <w:color w:val="000000" w:themeColor="text1"/>
        </w:rPr>
        <w:t>Nous avons mis en place un plan d’ac</w:t>
      </w:r>
      <w:r w:rsidR="00E42CDD" w:rsidRPr="003C513D">
        <w:rPr>
          <w:i/>
          <w:color w:val="000000" w:themeColor="text1"/>
        </w:rPr>
        <w:t>tion</w:t>
      </w:r>
      <w:r w:rsidR="005D7F1F" w:rsidRPr="003C513D">
        <w:rPr>
          <w:i/>
          <w:color w:val="000000" w:themeColor="text1"/>
        </w:rPr>
        <w:t xml:space="preserve"> reposant sur 4 piliers essentiels : les 4R </w:t>
      </w:r>
      <w:r w:rsidR="005D7F1F" w:rsidRPr="003C513D">
        <w:rPr>
          <w:color w:val="000000" w:themeColor="text1"/>
        </w:rPr>
        <w:t xml:space="preserve">(Recycler, Recharger, Réduire et Récolter). </w:t>
      </w:r>
      <w:r w:rsidR="005D7F1F" w:rsidRPr="003C513D">
        <w:rPr>
          <w:i/>
          <w:color w:val="000000" w:themeColor="text1"/>
        </w:rPr>
        <w:t xml:space="preserve">Cette nouvelle initiative représente un engagement concret qui contribue à la préservation de l’environnement et à la lutte contre la pollution océanique. » </w:t>
      </w:r>
      <w:proofErr w:type="gramStart"/>
      <w:r w:rsidR="005D7F1F" w:rsidRPr="003C513D">
        <w:rPr>
          <w:color w:val="000000" w:themeColor="text1"/>
        </w:rPr>
        <w:t>explique</w:t>
      </w:r>
      <w:proofErr w:type="gramEnd"/>
      <w:r w:rsidR="005D7F1F" w:rsidRPr="003C513D">
        <w:rPr>
          <w:color w:val="000000" w:themeColor="text1"/>
        </w:rPr>
        <w:t xml:space="preserve"> </w:t>
      </w:r>
      <w:r w:rsidR="00D11122" w:rsidRPr="003C513D">
        <w:rPr>
          <w:color w:val="000000" w:themeColor="text1"/>
        </w:rPr>
        <w:t>Sophie D</w:t>
      </w:r>
      <w:r w:rsidR="00F75712" w:rsidRPr="003C513D">
        <w:rPr>
          <w:color w:val="000000" w:themeColor="text1"/>
        </w:rPr>
        <w:t>a</w:t>
      </w:r>
      <w:r w:rsidR="00D11122" w:rsidRPr="003C513D">
        <w:rPr>
          <w:color w:val="000000" w:themeColor="text1"/>
        </w:rPr>
        <w:t xml:space="preserve">lmas, </w:t>
      </w:r>
      <w:r w:rsidR="005D7F1F">
        <w:t xml:space="preserve">Responsable des produits marqués </w:t>
      </w:r>
      <w:r w:rsidR="00BC2682">
        <w:t xml:space="preserve">de Pilot Pen </w:t>
      </w:r>
      <w:r w:rsidR="00463C5F">
        <w:t>France.</w:t>
      </w:r>
    </w:p>
    <w:p w:rsidR="00463C5F" w:rsidRDefault="00463C5F" w:rsidP="00463C5F">
      <w:pPr>
        <w:spacing w:after="0"/>
        <w:jc w:val="both"/>
      </w:pPr>
    </w:p>
    <w:p w:rsidR="009E5D4B" w:rsidRPr="00463C5F" w:rsidRDefault="009E5D4B" w:rsidP="00463C5F">
      <w:pPr>
        <w:spacing w:after="0"/>
        <w:jc w:val="both"/>
      </w:pPr>
    </w:p>
    <w:p w:rsidR="00E278CC" w:rsidRPr="00E278CC" w:rsidRDefault="00E278CC" w:rsidP="00463C5F">
      <w:pPr>
        <w:tabs>
          <w:tab w:val="left" w:pos="6675"/>
        </w:tabs>
        <w:spacing w:after="0"/>
        <w:jc w:val="center"/>
        <w:rPr>
          <w:b/>
        </w:rPr>
      </w:pPr>
      <w:r w:rsidRPr="00E278CC">
        <w:rPr>
          <w:b/>
        </w:rPr>
        <w:t>Compenser ses émission</w:t>
      </w:r>
      <w:r>
        <w:rPr>
          <w:b/>
        </w:rPr>
        <w:t>s de gaz à effet de serre</w:t>
      </w:r>
      <w:r w:rsidRPr="00E278CC">
        <w:rPr>
          <w:b/>
        </w:rPr>
        <w:t xml:space="preserve"> en finançant un projet </w:t>
      </w:r>
      <w:r w:rsidR="00EB1383">
        <w:rPr>
          <w:b/>
        </w:rPr>
        <w:t xml:space="preserve">utile et </w:t>
      </w:r>
      <w:r w:rsidR="00BD04A9">
        <w:rPr>
          <w:b/>
        </w:rPr>
        <w:t xml:space="preserve">respectueux </w:t>
      </w:r>
      <w:r w:rsidR="00EB1383">
        <w:rPr>
          <w:b/>
        </w:rPr>
        <w:t xml:space="preserve">de l’environnement </w:t>
      </w:r>
    </w:p>
    <w:p w:rsidR="00BD04A9" w:rsidRDefault="00E278CC" w:rsidP="00463C5F">
      <w:pPr>
        <w:tabs>
          <w:tab w:val="left" w:pos="6675"/>
        </w:tabs>
        <w:spacing w:after="0"/>
        <w:jc w:val="both"/>
      </w:pPr>
      <w:proofErr w:type="spellStart"/>
      <w:r w:rsidRPr="00E278CC">
        <w:rPr>
          <w:b/>
        </w:rPr>
        <w:t>Weematch</w:t>
      </w:r>
      <w:proofErr w:type="spellEnd"/>
      <w:r>
        <w:t xml:space="preserve"> et </w:t>
      </w:r>
      <w:proofErr w:type="spellStart"/>
      <w:r w:rsidRPr="00E278CC">
        <w:rPr>
          <w:b/>
        </w:rPr>
        <w:t>Pimp</w:t>
      </w:r>
      <w:proofErr w:type="spellEnd"/>
      <w:r w:rsidRPr="00E278CC">
        <w:rPr>
          <w:b/>
        </w:rPr>
        <w:t xml:space="preserve"> </w:t>
      </w:r>
      <w:proofErr w:type="spellStart"/>
      <w:r w:rsidRPr="00E278CC">
        <w:rPr>
          <w:b/>
        </w:rPr>
        <w:t>My</w:t>
      </w:r>
      <w:proofErr w:type="spellEnd"/>
      <w:r w:rsidRPr="00E278CC">
        <w:rPr>
          <w:b/>
        </w:rPr>
        <w:t xml:space="preserve"> Team</w:t>
      </w:r>
      <w:r w:rsidR="00A12839">
        <w:rPr>
          <w:b/>
        </w:rPr>
        <w:t>,</w:t>
      </w:r>
      <w:r>
        <w:t xml:space="preserve"> deux agences conseil en communication par l’objet qui viennent de s’</w:t>
      </w:r>
      <w:r w:rsidR="005040AB">
        <w:t xml:space="preserve">unir, </w:t>
      </w:r>
      <w:r>
        <w:t>ont décidé de renouveler leur participation à l’</w:t>
      </w:r>
      <w:r w:rsidR="00BD04A9">
        <w:t>initiative</w:t>
      </w:r>
      <w:r w:rsidR="00CD4E86">
        <w:t xml:space="preserve"> « </w:t>
      </w:r>
      <w:proofErr w:type="spellStart"/>
      <w:r w:rsidR="00CD4E86">
        <w:t>Climate</w:t>
      </w:r>
      <w:proofErr w:type="spellEnd"/>
      <w:r w:rsidR="00CD4E86">
        <w:t xml:space="preserve"> </w:t>
      </w:r>
      <w:proofErr w:type="spellStart"/>
      <w:r w:rsidR="00CD4E86">
        <w:t>Neutral</w:t>
      </w:r>
      <w:proofErr w:type="spellEnd"/>
      <w:r w:rsidR="00CD4E86">
        <w:t xml:space="preserve"> </w:t>
      </w:r>
      <w:proofErr w:type="spellStart"/>
      <w:r w:rsidR="00CD4E86">
        <w:t>Now</w:t>
      </w:r>
      <w:proofErr w:type="spellEnd"/>
      <w:r w:rsidR="00CD4E86">
        <w:t> ». L</w:t>
      </w:r>
      <w:r>
        <w:t>ancée par l’ONU</w:t>
      </w:r>
      <w:r w:rsidR="00CD4E86">
        <w:t>, elle</w:t>
      </w:r>
      <w:r>
        <w:t xml:space="preserve"> consiste à</w:t>
      </w:r>
      <w:r w:rsidR="00BD04A9">
        <w:t xml:space="preserve"> </w:t>
      </w:r>
      <w:r>
        <w:t xml:space="preserve">mesurer ses émissions </w:t>
      </w:r>
      <w:r w:rsidR="001637E0">
        <w:t xml:space="preserve">de gaz </w:t>
      </w:r>
      <w:r>
        <w:t xml:space="preserve">à effet de serre, </w:t>
      </w:r>
      <w:r w:rsidR="005040AB">
        <w:t>faire le maximum pour tenter de les</w:t>
      </w:r>
      <w:r w:rsidR="00BD04A9">
        <w:t xml:space="preserve"> réduire et compenser les émissions inévitables en finançant des projets </w:t>
      </w:r>
      <w:r w:rsidR="00EB1383">
        <w:t xml:space="preserve">respectueux du </w:t>
      </w:r>
      <w:r w:rsidR="00BD04A9">
        <w:t>climat</w:t>
      </w:r>
      <w:r w:rsidR="00CD4E86">
        <w:t xml:space="preserve">. </w:t>
      </w:r>
      <w:proofErr w:type="spellStart"/>
      <w:r w:rsidR="00CD4E86">
        <w:t>Weematch</w:t>
      </w:r>
      <w:proofErr w:type="spellEnd"/>
      <w:r w:rsidR="00CD4E86">
        <w:t xml:space="preserve"> et </w:t>
      </w:r>
      <w:proofErr w:type="spellStart"/>
      <w:r w:rsidR="00F5446E">
        <w:t>Pimp</w:t>
      </w:r>
      <w:proofErr w:type="spellEnd"/>
      <w:r w:rsidR="00F5446E">
        <w:t xml:space="preserve"> </w:t>
      </w:r>
      <w:proofErr w:type="spellStart"/>
      <w:r w:rsidR="00F5446E">
        <w:t>My</w:t>
      </w:r>
      <w:proofErr w:type="spellEnd"/>
      <w:r w:rsidR="00F5446E">
        <w:t xml:space="preserve"> Team </w:t>
      </w:r>
      <w:r w:rsidR="00CD4E86">
        <w:t>font</w:t>
      </w:r>
      <w:r w:rsidR="00BD04A9">
        <w:t xml:space="preserve"> a</w:t>
      </w:r>
      <w:r w:rsidR="00F5446E">
        <w:t xml:space="preserve">ppel à </w:t>
      </w:r>
      <w:r w:rsidR="00F402CC">
        <w:t>une société externe</w:t>
      </w:r>
      <w:r w:rsidR="00F5446E">
        <w:t xml:space="preserve"> </w:t>
      </w:r>
      <w:r w:rsidR="0072565B">
        <w:t>pour valider l’estimation des</w:t>
      </w:r>
      <w:r w:rsidR="0030750C">
        <w:t xml:space="preserve"> émissions</w:t>
      </w:r>
      <w:r w:rsidR="00CD4E86">
        <w:t xml:space="preserve"> de gaz à effet de serre</w:t>
      </w:r>
      <w:r w:rsidR="005040AB">
        <w:t xml:space="preserve"> liées </w:t>
      </w:r>
      <w:r w:rsidR="00CD4E86">
        <w:t>à leurs</w:t>
      </w:r>
      <w:r w:rsidR="00F5446E">
        <w:t xml:space="preserve"> activités. Pour cela sont prises en compte : les émissions liées aux activités des employés (hors déplacement), les émissions liées aux déplacements des employés </w:t>
      </w:r>
      <w:r w:rsidR="005040AB">
        <w:t>en train ou en</w:t>
      </w:r>
      <w:r w:rsidR="00F5446E">
        <w:t xml:space="preserve"> avion, les émissions liées à l’importation des marchandises par bateau, avion et camion. Toutes les émissions sont calculées en « tonnes équivalent CO2 ». Cette valeur permet d’</w:t>
      </w:r>
      <w:r w:rsidR="005040AB">
        <w:t>évaluer</w:t>
      </w:r>
      <w:r w:rsidR="00F5446E">
        <w:t xml:space="preserve"> </w:t>
      </w:r>
      <w:r w:rsidR="00EB1383">
        <w:t>le montant de la</w:t>
      </w:r>
      <w:r w:rsidR="00F5446E">
        <w:t xml:space="preserve"> compensation et</w:t>
      </w:r>
      <w:r w:rsidR="00EB1383">
        <w:t xml:space="preserve"> de</w:t>
      </w:r>
      <w:r w:rsidR="00F5446E">
        <w:t xml:space="preserve"> l’achat de « Certificats de Réduction d’Emission »</w:t>
      </w:r>
      <w:r w:rsidR="00EB1383">
        <w:t>. Grâce</w:t>
      </w:r>
      <w:r w:rsidR="00B17D0D">
        <w:t xml:space="preserve"> à cette compensation, </w:t>
      </w:r>
      <w:proofErr w:type="spellStart"/>
      <w:r w:rsidR="00B17D0D">
        <w:t>Weematch</w:t>
      </w:r>
      <w:proofErr w:type="spellEnd"/>
      <w:r w:rsidR="00B17D0D">
        <w:t xml:space="preserve"> et </w:t>
      </w:r>
      <w:proofErr w:type="spellStart"/>
      <w:r w:rsidR="00EB1383">
        <w:t>Pimp</w:t>
      </w:r>
      <w:proofErr w:type="spellEnd"/>
      <w:r w:rsidR="00EB1383">
        <w:t xml:space="preserve"> </w:t>
      </w:r>
      <w:proofErr w:type="spellStart"/>
      <w:r w:rsidR="00EB1383">
        <w:t>My</w:t>
      </w:r>
      <w:proofErr w:type="spellEnd"/>
      <w:r w:rsidR="00EB1383">
        <w:t xml:space="preserve"> Team </w:t>
      </w:r>
      <w:r w:rsidR="00786758">
        <w:t>pérennise</w:t>
      </w:r>
      <w:r w:rsidR="00B17D0D">
        <w:t>nt</w:t>
      </w:r>
      <w:r w:rsidR="00786758">
        <w:t xml:space="preserve"> le financement</w:t>
      </w:r>
      <w:r w:rsidR="00EB1383">
        <w:t xml:space="preserve"> </w:t>
      </w:r>
      <w:r w:rsidR="00786758">
        <w:t>d’</w:t>
      </w:r>
      <w:r w:rsidR="00EB1383">
        <w:t>un projet de fourneaux éco</w:t>
      </w:r>
      <w:r w:rsidR="00786758">
        <w:t xml:space="preserve">nomes en combustible aux Malawi, géré par l’association RIPPLE </w:t>
      </w:r>
      <w:proofErr w:type="spellStart"/>
      <w:r w:rsidR="00786758">
        <w:t>Africa</w:t>
      </w:r>
      <w:proofErr w:type="spellEnd"/>
      <w:r w:rsidR="00786758">
        <w:t xml:space="preserve">,  </w:t>
      </w:r>
      <w:r w:rsidR="00EB1383">
        <w:t>qui permet de réduire les gaz à effet de serre, prévient la déforestation</w:t>
      </w:r>
      <w:r w:rsidR="00786758">
        <w:t xml:space="preserve"> </w:t>
      </w:r>
      <w:r w:rsidR="00EB1383">
        <w:t>et les maladies respiratoires de la population.</w:t>
      </w:r>
    </w:p>
    <w:p w:rsidR="00946B24" w:rsidRDefault="00946B24" w:rsidP="00463C5F">
      <w:pPr>
        <w:spacing w:after="0" w:line="240" w:lineRule="auto"/>
        <w:rPr>
          <w:rFonts w:cstheme="minorHAnsi"/>
          <w:b/>
          <w:i/>
          <w:sz w:val="20"/>
          <w:szCs w:val="20"/>
        </w:rPr>
      </w:pPr>
    </w:p>
    <w:p w:rsidR="005578B6" w:rsidRPr="005578B6" w:rsidRDefault="005578B6" w:rsidP="00463C5F">
      <w:pPr>
        <w:spacing w:after="0" w:line="240" w:lineRule="auto"/>
        <w:rPr>
          <w:rFonts w:cstheme="minorHAnsi"/>
          <w:b/>
          <w:i/>
          <w:sz w:val="20"/>
          <w:szCs w:val="20"/>
        </w:rPr>
      </w:pPr>
      <w:r w:rsidRPr="005578B6">
        <w:rPr>
          <w:rFonts w:cstheme="minorHAnsi"/>
          <w:b/>
          <w:i/>
          <w:sz w:val="20"/>
          <w:szCs w:val="20"/>
        </w:rPr>
        <w:t xml:space="preserve">A propos de la 2FPCO : </w:t>
      </w:r>
    </w:p>
    <w:p w:rsidR="005578B6" w:rsidRPr="005578B6" w:rsidRDefault="005578B6" w:rsidP="00463C5F">
      <w:pPr>
        <w:pStyle w:val="NormalWeb"/>
        <w:spacing w:before="0" w:beforeAutospacing="0" w:after="0" w:afterAutospacing="0"/>
        <w:jc w:val="both"/>
        <w:rPr>
          <w:rFonts w:asciiTheme="minorHAnsi" w:hAnsiTheme="minorHAnsi" w:cstheme="minorHAnsi"/>
          <w:bCs/>
          <w:i/>
          <w:iCs/>
          <w:sz w:val="20"/>
          <w:szCs w:val="20"/>
        </w:rPr>
      </w:pPr>
      <w:r w:rsidRPr="005578B6">
        <w:rPr>
          <w:rFonts w:asciiTheme="minorHAnsi" w:hAnsiTheme="minorHAnsi" w:cstheme="minorHAnsi"/>
          <w:bCs/>
          <w:i/>
          <w:iCs/>
          <w:sz w:val="20"/>
          <w:szCs w:val="20"/>
        </w:rPr>
        <w:t>Fondée en 2004, et comptant désormais 200 adhérents, la 2FPCO est l’organisation représentative des entreprises qui fabriquent, marquent ou distribuent des objets dont la finalité est de promouvoir la notoriété, l’image, les produits et services des annonceurs</w:t>
      </w:r>
      <w:r w:rsidRPr="005578B6">
        <w:rPr>
          <w:rFonts w:asciiTheme="minorHAnsi" w:hAnsiTheme="minorHAnsi" w:cstheme="minorHAnsi"/>
          <w:bCs/>
          <w:i/>
          <w:iCs/>
          <w:color w:val="FF0000"/>
          <w:sz w:val="20"/>
          <w:szCs w:val="20"/>
        </w:rPr>
        <w:t xml:space="preserve">. </w:t>
      </w:r>
      <w:r w:rsidRPr="005578B6">
        <w:rPr>
          <w:rFonts w:asciiTheme="minorHAnsi" w:hAnsiTheme="minorHAnsi" w:cstheme="minorHAnsi"/>
          <w:bCs/>
          <w:i/>
          <w:iCs/>
          <w:sz w:val="20"/>
          <w:szCs w:val="20"/>
        </w:rPr>
        <w:t>Cette association a pour missions de valoriser l’image des métiers de la communication par l’objet, de défendre les intérêts des professionnels de ce secteur auprès de leur environnement économique, social et politique</w:t>
      </w:r>
      <w:r w:rsidRPr="005578B6">
        <w:rPr>
          <w:rFonts w:asciiTheme="minorHAnsi" w:hAnsiTheme="minorHAnsi" w:cstheme="minorHAnsi"/>
          <w:bCs/>
          <w:i/>
          <w:iCs/>
          <w:color w:val="FF0000"/>
          <w:sz w:val="20"/>
          <w:szCs w:val="20"/>
        </w:rPr>
        <w:t xml:space="preserve"> </w:t>
      </w:r>
      <w:r w:rsidRPr="005578B6">
        <w:rPr>
          <w:rFonts w:asciiTheme="minorHAnsi" w:hAnsiTheme="minorHAnsi" w:cstheme="minorHAnsi"/>
          <w:bCs/>
          <w:i/>
          <w:iCs/>
          <w:color w:val="000000" w:themeColor="text1"/>
          <w:sz w:val="20"/>
          <w:szCs w:val="20"/>
        </w:rPr>
        <w:t>et d’optimiser le savoir-faire de ses membres grâce à la veille règlementaire et à la formation.</w:t>
      </w:r>
      <w:r w:rsidRPr="005578B6">
        <w:rPr>
          <w:rFonts w:asciiTheme="minorHAnsi" w:hAnsiTheme="minorHAnsi" w:cstheme="minorHAnsi"/>
          <w:bCs/>
          <w:i/>
          <w:iCs/>
          <w:sz w:val="20"/>
          <w:szCs w:val="20"/>
        </w:rPr>
        <w:t xml:space="preserve"> </w:t>
      </w:r>
    </w:p>
    <w:p w:rsidR="005578B6" w:rsidRPr="005578B6" w:rsidRDefault="005578B6" w:rsidP="00463C5F">
      <w:pPr>
        <w:pStyle w:val="NormalWeb"/>
        <w:spacing w:before="0" w:beforeAutospacing="0" w:after="0" w:afterAutospacing="0"/>
        <w:jc w:val="both"/>
        <w:rPr>
          <w:rStyle w:val="Lienhypertexte"/>
          <w:rFonts w:asciiTheme="minorHAnsi" w:hAnsiTheme="minorHAnsi" w:cstheme="minorHAnsi"/>
          <w:bCs/>
          <w:i/>
          <w:iCs/>
          <w:color w:val="auto"/>
          <w:sz w:val="20"/>
          <w:szCs w:val="20"/>
        </w:rPr>
      </w:pPr>
      <w:r w:rsidRPr="005578B6">
        <w:rPr>
          <w:rFonts w:asciiTheme="minorHAnsi" w:hAnsiTheme="minorHAnsi" w:cstheme="minorHAnsi"/>
          <w:bCs/>
          <w:i/>
          <w:iCs/>
          <w:sz w:val="20"/>
          <w:szCs w:val="20"/>
        </w:rPr>
        <w:t xml:space="preserve">Pour en savoir plus : </w:t>
      </w:r>
      <w:hyperlink r:id="rId6" w:history="1">
        <w:r w:rsidRPr="005578B6">
          <w:rPr>
            <w:rStyle w:val="Lienhypertexte"/>
            <w:rFonts w:asciiTheme="minorHAnsi" w:hAnsiTheme="minorHAnsi" w:cstheme="minorHAnsi"/>
            <w:bCs/>
            <w:i/>
            <w:iCs/>
            <w:color w:val="auto"/>
            <w:sz w:val="20"/>
            <w:szCs w:val="20"/>
          </w:rPr>
          <w:t>www.2fpco.com</w:t>
        </w:r>
      </w:hyperlink>
    </w:p>
    <w:p w:rsidR="00946B24" w:rsidRDefault="00946B24" w:rsidP="00463C5F">
      <w:pPr>
        <w:pStyle w:val="NormalWeb"/>
        <w:spacing w:before="0" w:beforeAutospacing="0" w:after="0" w:afterAutospacing="0"/>
        <w:jc w:val="both"/>
        <w:rPr>
          <w:rFonts w:asciiTheme="minorHAnsi" w:hAnsiTheme="minorHAnsi" w:cstheme="minorHAnsi"/>
          <w:bCs/>
          <w:iCs/>
          <w:sz w:val="18"/>
          <w:szCs w:val="18"/>
          <w:u w:val="single"/>
        </w:rPr>
      </w:pPr>
    </w:p>
    <w:p w:rsidR="00946B24" w:rsidRPr="00EE0716" w:rsidRDefault="00946B24" w:rsidP="00463C5F">
      <w:pPr>
        <w:pStyle w:val="NormalWeb"/>
        <w:spacing w:before="0" w:beforeAutospacing="0" w:after="0" w:afterAutospacing="0"/>
        <w:jc w:val="both"/>
        <w:rPr>
          <w:rFonts w:asciiTheme="minorHAnsi" w:hAnsiTheme="minorHAnsi" w:cstheme="minorHAnsi"/>
          <w:bCs/>
          <w:iCs/>
          <w:sz w:val="18"/>
          <w:szCs w:val="18"/>
          <w:u w:val="single"/>
        </w:rPr>
      </w:pPr>
    </w:p>
    <w:p w:rsidR="00F5446E" w:rsidRPr="00F402CC" w:rsidRDefault="005578B6" w:rsidP="00F402CC">
      <w:pPr>
        <w:pStyle w:val="NormalWeb"/>
        <w:spacing w:before="0" w:beforeAutospacing="0" w:after="0" w:afterAutospacing="0"/>
        <w:jc w:val="center"/>
        <w:rPr>
          <w:rFonts w:asciiTheme="minorHAnsi" w:hAnsiTheme="minorHAnsi" w:cstheme="minorHAnsi"/>
          <w:b/>
          <w:bCs/>
          <w:iCs/>
          <w:sz w:val="20"/>
          <w:szCs w:val="20"/>
        </w:rPr>
      </w:pPr>
      <w:r w:rsidRPr="00736294">
        <w:rPr>
          <w:rFonts w:asciiTheme="minorHAnsi" w:hAnsiTheme="minorHAnsi" w:cstheme="minorHAnsi"/>
          <w:b/>
          <w:bCs/>
          <w:iCs/>
          <w:sz w:val="20"/>
          <w:szCs w:val="20"/>
        </w:rPr>
        <w:t xml:space="preserve">Contact Presse 2FPCO </w:t>
      </w:r>
      <w:r w:rsidRPr="00736294">
        <w:rPr>
          <w:rFonts w:asciiTheme="minorHAnsi" w:hAnsiTheme="minorHAnsi" w:cstheme="minorHAnsi"/>
          <w:bCs/>
          <w:iCs/>
          <w:sz w:val="20"/>
          <w:szCs w:val="20"/>
        </w:rPr>
        <w:t>: Marion Lambe</w:t>
      </w:r>
      <w:bookmarkStart w:id="0" w:name="_GoBack"/>
      <w:bookmarkEnd w:id="0"/>
      <w:r w:rsidRPr="00736294">
        <w:rPr>
          <w:rFonts w:asciiTheme="minorHAnsi" w:hAnsiTheme="minorHAnsi" w:cstheme="minorHAnsi"/>
          <w:bCs/>
          <w:iCs/>
          <w:sz w:val="20"/>
          <w:szCs w:val="20"/>
        </w:rPr>
        <w:t>rt – marionlamber</w:t>
      </w:r>
      <w:r w:rsidR="00F402CC">
        <w:rPr>
          <w:rFonts w:asciiTheme="minorHAnsi" w:hAnsiTheme="minorHAnsi" w:cstheme="minorHAnsi"/>
          <w:bCs/>
          <w:iCs/>
          <w:sz w:val="20"/>
          <w:szCs w:val="20"/>
        </w:rPr>
        <w:t>t.rp@gmail.com /  06 13 61 74 69</w:t>
      </w:r>
    </w:p>
    <w:sectPr w:rsidR="00F5446E" w:rsidRPr="00F402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C8" w:rsidRDefault="003067C8" w:rsidP="00363EBF">
      <w:pPr>
        <w:spacing w:after="0" w:line="240" w:lineRule="auto"/>
      </w:pPr>
      <w:r>
        <w:separator/>
      </w:r>
    </w:p>
  </w:endnote>
  <w:endnote w:type="continuationSeparator" w:id="0">
    <w:p w:rsidR="003067C8" w:rsidRDefault="003067C8" w:rsidP="003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C8" w:rsidRDefault="003067C8" w:rsidP="00363EBF">
      <w:pPr>
        <w:spacing w:after="0" w:line="240" w:lineRule="auto"/>
      </w:pPr>
      <w:r>
        <w:separator/>
      </w:r>
    </w:p>
  </w:footnote>
  <w:footnote w:type="continuationSeparator" w:id="0">
    <w:p w:rsidR="003067C8" w:rsidRDefault="003067C8" w:rsidP="0036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BF" w:rsidRDefault="00363EBF" w:rsidP="00363EBF">
    <w:pPr>
      <w:pStyle w:val="En-tte"/>
      <w:jc w:val="center"/>
    </w:pPr>
    <w:r>
      <w:rPr>
        <w:noProof/>
        <w:lang w:eastAsia="fr-FR"/>
      </w:rPr>
      <w:drawing>
        <wp:inline distT="0" distB="0" distL="0" distR="0" wp14:anchorId="2EAC3CA9">
          <wp:extent cx="1627505" cy="6769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50"/>
    <w:rsid w:val="00025F33"/>
    <w:rsid w:val="000415ED"/>
    <w:rsid w:val="00066586"/>
    <w:rsid w:val="000C1E2D"/>
    <w:rsid w:val="001123F8"/>
    <w:rsid w:val="00122A67"/>
    <w:rsid w:val="001230E2"/>
    <w:rsid w:val="00132DB7"/>
    <w:rsid w:val="00151008"/>
    <w:rsid w:val="001637E0"/>
    <w:rsid w:val="00177CB2"/>
    <w:rsid w:val="001A1D91"/>
    <w:rsid w:val="001D6911"/>
    <w:rsid w:val="002477BF"/>
    <w:rsid w:val="0028204A"/>
    <w:rsid w:val="002A2DE5"/>
    <w:rsid w:val="002B30A3"/>
    <w:rsid w:val="002D08CA"/>
    <w:rsid w:val="002E0625"/>
    <w:rsid w:val="002E1DEA"/>
    <w:rsid w:val="002F4683"/>
    <w:rsid w:val="002F55F2"/>
    <w:rsid w:val="003067C8"/>
    <w:rsid w:val="0030750C"/>
    <w:rsid w:val="003108C4"/>
    <w:rsid w:val="00321698"/>
    <w:rsid w:val="0032480E"/>
    <w:rsid w:val="00344777"/>
    <w:rsid w:val="00353485"/>
    <w:rsid w:val="00363EBF"/>
    <w:rsid w:val="003A34C9"/>
    <w:rsid w:val="003A7A9C"/>
    <w:rsid w:val="003C513D"/>
    <w:rsid w:val="00435ED6"/>
    <w:rsid w:val="0044155D"/>
    <w:rsid w:val="00441ADF"/>
    <w:rsid w:val="00463C5F"/>
    <w:rsid w:val="00470CF5"/>
    <w:rsid w:val="0047494A"/>
    <w:rsid w:val="004C323B"/>
    <w:rsid w:val="004C490D"/>
    <w:rsid w:val="004E1255"/>
    <w:rsid w:val="005040AB"/>
    <w:rsid w:val="00507DE7"/>
    <w:rsid w:val="00541BB8"/>
    <w:rsid w:val="005578B6"/>
    <w:rsid w:val="00576722"/>
    <w:rsid w:val="005A3D40"/>
    <w:rsid w:val="005D7F1F"/>
    <w:rsid w:val="005F45C6"/>
    <w:rsid w:val="0060323A"/>
    <w:rsid w:val="00611BA4"/>
    <w:rsid w:val="006175C9"/>
    <w:rsid w:val="00622A65"/>
    <w:rsid w:val="006A3486"/>
    <w:rsid w:val="006F1F54"/>
    <w:rsid w:val="00710F48"/>
    <w:rsid w:val="00715969"/>
    <w:rsid w:val="0072565B"/>
    <w:rsid w:val="00784A99"/>
    <w:rsid w:val="00784F2E"/>
    <w:rsid w:val="00786758"/>
    <w:rsid w:val="007E0DCE"/>
    <w:rsid w:val="00806F24"/>
    <w:rsid w:val="00840170"/>
    <w:rsid w:val="008435AE"/>
    <w:rsid w:val="008448A2"/>
    <w:rsid w:val="00853FED"/>
    <w:rsid w:val="00885DDC"/>
    <w:rsid w:val="008B3233"/>
    <w:rsid w:val="00902A59"/>
    <w:rsid w:val="00926346"/>
    <w:rsid w:val="00935810"/>
    <w:rsid w:val="00942421"/>
    <w:rsid w:val="00946B24"/>
    <w:rsid w:val="00970442"/>
    <w:rsid w:val="00975843"/>
    <w:rsid w:val="009C208D"/>
    <w:rsid w:val="009D2368"/>
    <w:rsid w:val="009E5D4B"/>
    <w:rsid w:val="009F4859"/>
    <w:rsid w:val="00A0024D"/>
    <w:rsid w:val="00A12839"/>
    <w:rsid w:val="00A2031E"/>
    <w:rsid w:val="00A75620"/>
    <w:rsid w:val="00AE21BE"/>
    <w:rsid w:val="00B03B58"/>
    <w:rsid w:val="00B17D0D"/>
    <w:rsid w:val="00B308F7"/>
    <w:rsid w:val="00B333C8"/>
    <w:rsid w:val="00B45ECC"/>
    <w:rsid w:val="00B61E1F"/>
    <w:rsid w:val="00BC2682"/>
    <w:rsid w:val="00BD04A9"/>
    <w:rsid w:val="00C006AB"/>
    <w:rsid w:val="00C02737"/>
    <w:rsid w:val="00C074DA"/>
    <w:rsid w:val="00C20CAA"/>
    <w:rsid w:val="00C42F56"/>
    <w:rsid w:val="00C74B94"/>
    <w:rsid w:val="00C802F2"/>
    <w:rsid w:val="00C81F3F"/>
    <w:rsid w:val="00C8569D"/>
    <w:rsid w:val="00C968F5"/>
    <w:rsid w:val="00CA72DC"/>
    <w:rsid w:val="00CB3179"/>
    <w:rsid w:val="00CD4E86"/>
    <w:rsid w:val="00CE54CA"/>
    <w:rsid w:val="00D11122"/>
    <w:rsid w:val="00D3240A"/>
    <w:rsid w:val="00D63B34"/>
    <w:rsid w:val="00DD4514"/>
    <w:rsid w:val="00DD54F1"/>
    <w:rsid w:val="00E171DC"/>
    <w:rsid w:val="00E21608"/>
    <w:rsid w:val="00E278CC"/>
    <w:rsid w:val="00E33294"/>
    <w:rsid w:val="00E42CDD"/>
    <w:rsid w:val="00E64B76"/>
    <w:rsid w:val="00E67450"/>
    <w:rsid w:val="00E832F9"/>
    <w:rsid w:val="00EB1383"/>
    <w:rsid w:val="00EC5A99"/>
    <w:rsid w:val="00EF0213"/>
    <w:rsid w:val="00F20E6A"/>
    <w:rsid w:val="00F227CB"/>
    <w:rsid w:val="00F30236"/>
    <w:rsid w:val="00F347B6"/>
    <w:rsid w:val="00F402CC"/>
    <w:rsid w:val="00F503D7"/>
    <w:rsid w:val="00F5446E"/>
    <w:rsid w:val="00F75712"/>
    <w:rsid w:val="00F765EA"/>
    <w:rsid w:val="00FC5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17846D-21E7-41BF-8596-D6E8D01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EBF"/>
    <w:pPr>
      <w:tabs>
        <w:tab w:val="center" w:pos="4536"/>
        <w:tab w:val="right" w:pos="9072"/>
      </w:tabs>
      <w:spacing w:after="0" w:line="240" w:lineRule="auto"/>
    </w:pPr>
  </w:style>
  <w:style w:type="character" w:customStyle="1" w:styleId="En-tteCar">
    <w:name w:val="En-tête Car"/>
    <w:basedOn w:val="Policepardfaut"/>
    <w:link w:val="En-tte"/>
    <w:uiPriority w:val="99"/>
    <w:rsid w:val="00363EBF"/>
  </w:style>
  <w:style w:type="paragraph" w:styleId="Pieddepage">
    <w:name w:val="footer"/>
    <w:basedOn w:val="Normal"/>
    <w:link w:val="PieddepageCar"/>
    <w:uiPriority w:val="99"/>
    <w:unhideWhenUsed/>
    <w:rsid w:val="00363E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EBF"/>
  </w:style>
  <w:style w:type="character" w:styleId="Lienhypertexte">
    <w:name w:val="Hyperlink"/>
    <w:basedOn w:val="Policepardfaut"/>
    <w:uiPriority w:val="99"/>
    <w:semiHidden/>
    <w:unhideWhenUsed/>
    <w:rsid w:val="005578B6"/>
    <w:rPr>
      <w:color w:val="0563C1" w:themeColor="hyperlink"/>
      <w:u w:val="single"/>
    </w:rPr>
  </w:style>
  <w:style w:type="paragraph" w:styleId="NormalWeb">
    <w:name w:val="Normal (Web)"/>
    <w:basedOn w:val="Normal"/>
    <w:unhideWhenUsed/>
    <w:rsid w:val="005578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8779">
      <w:bodyDiv w:val="1"/>
      <w:marLeft w:val="0"/>
      <w:marRight w:val="0"/>
      <w:marTop w:val="0"/>
      <w:marBottom w:val="0"/>
      <w:divBdr>
        <w:top w:val="none" w:sz="0" w:space="0" w:color="auto"/>
        <w:left w:val="none" w:sz="0" w:space="0" w:color="auto"/>
        <w:bottom w:val="none" w:sz="0" w:space="0" w:color="auto"/>
        <w:right w:val="none" w:sz="0" w:space="0" w:color="auto"/>
      </w:divBdr>
      <w:divsChild>
        <w:div w:id="1427189224">
          <w:marLeft w:val="0"/>
          <w:marRight w:val="0"/>
          <w:marTop w:val="0"/>
          <w:marBottom w:val="0"/>
          <w:divBdr>
            <w:top w:val="none" w:sz="0" w:space="0" w:color="auto"/>
            <w:left w:val="none" w:sz="0" w:space="0" w:color="auto"/>
            <w:bottom w:val="none" w:sz="0" w:space="0" w:color="auto"/>
            <w:right w:val="none" w:sz="0" w:space="0" w:color="auto"/>
          </w:divBdr>
        </w:div>
        <w:div w:id="96970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Lambert</dc:creator>
  <cp:keywords/>
  <dc:description/>
  <cp:lastModifiedBy>Marion Lambert</cp:lastModifiedBy>
  <cp:revision>3</cp:revision>
  <cp:lastPrinted>2021-05-11T08:17:00Z</cp:lastPrinted>
  <dcterms:created xsi:type="dcterms:W3CDTF">2021-06-28T08:07:00Z</dcterms:created>
  <dcterms:modified xsi:type="dcterms:W3CDTF">2021-06-28T08:25:00Z</dcterms:modified>
</cp:coreProperties>
</file>